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1671F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453A2E6">
      <w:pPr>
        <w:pStyle w:val="13"/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9ECB731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615CFE5">
      <w:pPr>
        <w:pStyle w:val="13"/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7E4354A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EA412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鸡环审〔202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39332E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auto"/>
        </w:rPr>
      </w:pPr>
    </w:p>
    <w:p w14:paraId="72CF74BF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spacing w:val="-6"/>
          <w:kern w:val="2"/>
          <w:sz w:val="44"/>
          <w:szCs w:val="44"/>
          <w:shd w:val="clear" w:color="auto" w:fill="auto"/>
        </w:rPr>
      </w:pPr>
      <w:r>
        <w:rPr>
          <w:rFonts w:hint="default" w:ascii="Times New Roman" w:hAnsi="Times New Roman" w:eastAsia="方正小标宋_GBK" w:cs="Times New Roman"/>
          <w:spacing w:val="-6"/>
          <w:sz w:val="44"/>
          <w:szCs w:val="44"/>
          <w:shd w:val="clear" w:color="auto" w:fill="auto"/>
        </w:rPr>
        <w:t>关</w:t>
      </w:r>
      <w:r>
        <w:rPr>
          <w:rFonts w:hint="default" w:ascii="Times New Roman" w:hAnsi="Times New Roman" w:eastAsia="方正小标宋_GBK" w:cs="Times New Roman"/>
          <w:spacing w:val="-6"/>
          <w:kern w:val="2"/>
          <w:sz w:val="44"/>
          <w:szCs w:val="44"/>
          <w:shd w:val="clear" w:color="auto" w:fill="auto"/>
        </w:rPr>
        <w:t>于</w:t>
      </w:r>
      <w:r>
        <w:rPr>
          <w:rFonts w:hint="default" w:ascii="Times New Roman" w:hAnsi="Times New Roman" w:eastAsia="方正小标宋_GBK" w:cs="Times New Roman"/>
          <w:spacing w:val="-6"/>
          <w:kern w:val="2"/>
          <w:sz w:val="44"/>
          <w:szCs w:val="44"/>
          <w:shd w:val="clear" w:color="auto" w:fill="auto"/>
          <w:lang w:val="en-US" w:eastAsia="zh-CN"/>
        </w:rPr>
        <w:t>鸡西市鸡冠区2025年农村供水保障工程</w:t>
      </w:r>
      <w:r>
        <w:rPr>
          <w:rFonts w:hint="default" w:ascii="Times New Roman" w:hAnsi="Times New Roman" w:eastAsia="方正小标宋_GBK" w:cs="Times New Roman"/>
          <w:spacing w:val="-6"/>
          <w:kern w:val="2"/>
          <w:sz w:val="44"/>
          <w:szCs w:val="44"/>
          <w:shd w:val="clear" w:color="auto" w:fill="auto"/>
          <w:lang w:eastAsia="zh-CN"/>
        </w:rPr>
        <w:t>环境影响报告表</w:t>
      </w:r>
      <w:r>
        <w:rPr>
          <w:rFonts w:hint="default" w:ascii="Times New Roman" w:hAnsi="Times New Roman" w:eastAsia="方正小标宋_GBK" w:cs="Times New Roman"/>
          <w:spacing w:val="-6"/>
          <w:sz w:val="44"/>
          <w:szCs w:val="44"/>
          <w:shd w:val="clear" w:color="auto" w:fill="auto"/>
        </w:rPr>
        <w:t>的批复</w:t>
      </w:r>
    </w:p>
    <w:p w14:paraId="782137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 w14:paraId="4F744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鸡西市鸡冠区农业农村局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：</w:t>
      </w:r>
    </w:p>
    <w:p w14:paraId="3F350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你单位《关于申请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审批鸡西市鸡冠区2025年农村供水保障工程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</w:rPr>
        <w:t>环境影响评价文件的函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》及相关材料收悉，经研究，批复如下。</w:t>
      </w:r>
    </w:p>
    <w:p w14:paraId="5C179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一、项目基本情况</w:t>
      </w:r>
    </w:p>
    <w:p w14:paraId="63D22A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该项目属新建工程，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拟建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于黑龙江省鸡西市鸡冠区朝阳村、红太村、三合村、梁家村。项目在朝阳村新建加压泵房，占地面积108.74㎡，新建供水管网47090米（其中内部供水管网19015米，给水入户管18075米）。红太村新建加压泵房，占地面积108.74㎡，新建供水管网16503米（其中内部供水管网8253米，给水入户管8250米）。三合村新建取水井（占地面积11.56㎡）、净水泵房（占地面积170.1㎡）、供水管网15337米（其中内部供水管网5887米，给水入户管9450米）。梁家村新建取水井（占地面积11.56㎡）、净水泵房（占地面积170.1㎡）、供水管网4710米（其中内部供水管网1960米，给水入户管2750米）。项目配套建设危险废物贮存点等储运工程、临时工程、共用工程、环保工程等。项目建成后三合村取水规模178.3m³/d，梁家村取水规模69.82m³/d，红太村取水规模52.8m³/d，朝阳村取水规模168.96m³/d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baseline"/>
          <w:lang w:eastAsia="zh-CN"/>
        </w:rPr>
        <w:t>项目总投资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baseline"/>
          <w:lang w:val="en-US" w:eastAsia="zh-CN"/>
        </w:rPr>
        <w:t>3009.63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baseline"/>
          <w:lang w:eastAsia="zh-CN"/>
        </w:rPr>
        <w:t>万元，其中环保投资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baseline"/>
          <w:lang w:val="en-US" w:eastAsia="zh-CN"/>
        </w:rPr>
        <w:t>53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baseline"/>
          <w:lang w:eastAsia="zh-CN"/>
        </w:rPr>
        <w:t>万元。</w:t>
      </w:r>
    </w:p>
    <w:p w14:paraId="78E2D2FF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该项目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在全面落实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鸡西市鸡冠区2025年农村供水保障工程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环境影响报告表》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（以下简称《报告表》）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和本批复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提出的各项生态环境保护措施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，对环境的不利影响可以得到缓解和控制。我局原则同意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报告表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中的环境影响评价总体结论和各项生态环境保护措施。</w:t>
      </w:r>
    </w:p>
    <w:p w14:paraId="252C3F1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项目建设的主要生态环境影响及保护措施</w:t>
      </w:r>
    </w:p>
    <w:p w14:paraId="2D240000">
      <w:pPr>
        <w:pStyle w:val="28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eastAsia="zh-CN"/>
        </w:rPr>
        <w:t>大气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环境影响及保护措施。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施工场地周围设置围挡，开挖土方和砂石等物料集中堆存，进行苫盖，物料装卸过程中控制卸料高度，定期洒水抑尘、严禁大风天气施工，运输车辆进行苫盖，控制车速，运输路线及时清扫并洒水降尘，颗粒物排放应符合《大气污染物综合排放标准》（GB16297-1996）要求。</w:t>
      </w:r>
    </w:p>
    <w:p w14:paraId="199EA28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水环境影响及保护措施。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施工期生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活污水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排入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防渗旱厕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，定期清掏外运堆肥。洗井废水、抽水试验废水经沉淀池沉淀处理后，拉运至鸡西市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鸡冠区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污水处理厂处理。管道试压水拉运至鸡西市滴道区污水处理厂处理。运营期生产废水排入储水池，定期拉运至鸡西市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鸡冠区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污水处理厂处理，废水排放应符合《污水综合排放标准》（GB8978-1996）要求。</w:t>
      </w:r>
    </w:p>
    <w:p w14:paraId="3A6BC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yellow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严格落实地下水保护措施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。危险废物贮存点采取重点防渗，采取高密度聚乙烯膜进行防渗，防渗技术要求达到等效黏土防渗层Mb≥6.0m，K≤1×10</w:t>
      </w:r>
      <w:r>
        <w:rPr>
          <w:rFonts w:hint="default" w:ascii="Times New Roman" w:hAnsi="Times New Roman" w:eastAsia="仿宋_GB2312" w:cs="Times New Roman"/>
          <w:sz w:val="32"/>
          <w:szCs w:val="32"/>
          <w:vertAlign w:val="superscript"/>
          <w:lang w:val="en-US" w:eastAsia="zh-CN"/>
        </w:rPr>
        <w:t>-7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cm/s。水源井井房、净水泵房、加压泵房、储水池采取一般防渗措施，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防渗技术要求等效黏土防渗层Mb≥1.5m，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防渗系数K≤10</w:t>
      </w:r>
      <w:r>
        <w:rPr>
          <w:rFonts w:hint="default" w:ascii="Times New Roman" w:hAnsi="Times New Roman" w:eastAsia="仿宋_GB2312" w:cs="Times New Roman"/>
          <w:sz w:val="32"/>
          <w:szCs w:val="32"/>
          <w:vertAlign w:val="superscript"/>
          <w:lang w:val="en-US" w:eastAsia="zh-CN"/>
        </w:rPr>
        <w:t>-7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cm/s。</w:t>
      </w:r>
    </w:p>
    <w:p w14:paraId="3CE0D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）声环境影响及保护措施。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项目施工期选用低噪声设备，合理安排施工时间，严禁运输车辆鸣笛，建立临时隔声障，选用低噪声设备，采取减振。隔声等措施，噪声应符合《建筑施工噪声排放标准》（GB12523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2025）要求。运营期加强设备维护，采取隔声、吸声减振等措施，优化生产布局，厂界噪声应符合《工业企业厂界环境噪声排放标准》（GB12348-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2008）中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类标准。</w:t>
      </w:r>
    </w:p>
    <w:p w14:paraId="4D58A9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）固体废物环境影响及保护措施。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施工期生活垃圾集中收集，由环卫部门统一处置。废弃泥浆干化后用于项目区内道路铺垫。建筑垃圾及时清运至指定地点处置。水源井基础挖方用于回填净水泵房地基，表土用于水源井、净水泵房、加压泵房周围绿化。运营期废锰砂、废卵石、废石英砂和废活性炭更换后由厂家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回收处置。底泥经脱水后送市政部门指定地点处置。废紫外灯、废润滑油及油桶、废含油抹布分类收集暂存于危废贮存库，定期交由有资质单位处置。</w:t>
      </w:r>
    </w:p>
    <w:p w14:paraId="0A95B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val="en-US" w:eastAsia="zh-CN"/>
        </w:rPr>
        <w:t>（五）生态环境保护措施。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施工过程中严格控制临时施工占地，合理规划施工范围，剥离表土单独堆放并采用密目网苫盖，防止水土流失。施工结束后临时工程应及时拆除，进行生态恢复。</w:t>
      </w:r>
    </w:p>
    <w:p w14:paraId="08BDB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）环境风险及保护措施。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项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目应严格落实《报告表》中提出的风险防范措施，编制环境风险应急预案，加强风险点位预警、预防，防止风险事故发生。</w:t>
      </w:r>
    </w:p>
    <w:p w14:paraId="36BBBA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三、你单位应建立企业内部生态环境管理机构和制度，明确人员和职责，加强生态环境管理。项目实施必须严格执行环境保护设施与主体工程同时设计、同时施工、同时投产使用的环境保护“三同时”制度。在启动生产设施或者在实际排污之前，建设单位应依法履行排污许可手续。项目建成后，应按规定程序实施竣工环境保护验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1259E5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四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、《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报告表》经批准后，项目的性质、规模、地点或者污染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防治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措施发生重大变动的，应当重新报批该项目的《报告表》。自《报告表》批复文件批准之日起，如超过5年方决定开工建设的，《报告表》应当重新审核。</w:t>
      </w:r>
    </w:p>
    <w:p w14:paraId="033CD3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、鸡西市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鸡冠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生态环境局组织开展该项目环境保护事中事后监管工作。你单位应在收到本批复后10日内，将批准后的《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报告表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》和批复文件送至鸡西市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鸡冠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生态环境局，并按规定接受各级生态环境主管部门的日常监督检查。</w:t>
      </w:r>
      <w:r>
        <w:rPr>
          <w:rFonts w:hint="default" w:ascii="Times New Roman" w:hAnsi="Times New Roman" w:eastAsia="仿宋_GB2312" w:cs="Times New Roman"/>
          <w:color w:val="2F5597"/>
          <w:sz w:val="32"/>
          <w:szCs w:val="32"/>
        </w:rPr>
        <w:t xml:space="preserve">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</w:t>
      </w:r>
    </w:p>
    <w:p w14:paraId="281C2C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9DDE8F4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0DB74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鸡西市生态环境局</w:t>
      </w:r>
    </w:p>
    <w:p w14:paraId="795E9A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  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6A659B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61DD9BD">
      <w:pPr>
        <w:keepNext w:val="0"/>
        <w:keepLines w:val="0"/>
        <w:pageBreakBefore w:val="0"/>
        <w:pBdr>
          <w:top w:val="single" w:color="auto" w:sz="4" w:space="0"/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抄 送：鸡西市生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态环境保护综合行政执法局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鸡西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鸡冠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生态环境局</w:t>
      </w:r>
    </w:p>
    <w:p w14:paraId="121453F0">
      <w:pPr>
        <w:keepNext w:val="0"/>
        <w:keepLines w:val="0"/>
        <w:pageBreakBefore w:val="0"/>
        <w:pBdr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鸡西市生态环境局办公室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（法规科）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印发</w:t>
      </w:r>
    </w:p>
    <w:p w14:paraId="170D5C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共印8份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961FCE">
    <w:pPr>
      <w:pStyle w:val="11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200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00" cy="131445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19983C3B">
                          <w:pPr>
                            <w:pStyle w:val="11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0.35pt;width: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ntpqi0AAAAAMBAAAPAAAAAAAAAAEAIAAAACIAAABkcnMvZG93bnJldi54&#10;bWxQSwECFAAUAAAACACHTuJA3iJrBQICAADzAwAADgAAAAAAAAABACAAAAAfAQAAZHJzL2Uyb0Rv&#10;Yy54bWxQSwUGAAAAAAYABgBZAQAAkwUAAAAA&#10;">
              <v:fill on="f" focussize="0,0"/>
              <v:stroke on="f" joinstyle="round"/>
              <v:imagedata o:title=""/>
              <o:lock v:ext="edit" aspectratio="f"/>
              <v:textbox inset="0mm,0mm,0mm,0mm" style="mso-fit-shape-to-text:t;">
                <w:txbxContent>
                  <w:p w14:paraId="19983C3B">
                    <w:pPr>
                      <w:pStyle w:val="11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FC31E2"/>
    <w:multiLevelType w:val="singleLevel"/>
    <w:tmpl w:val="DFFC31E2"/>
    <w:lvl w:ilvl="0" w:tentative="0">
      <w:start w:val="1"/>
      <w:numFmt w:val="bullet"/>
      <w:pStyle w:val="10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1">
    <w:nsid w:val="2F6642CB"/>
    <w:multiLevelType w:val="singleLevel"/>
    <w:tmpl w:val="2F6642C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6DC60CE"/>
    <w:multiLevelType w:val="singleLevel"/>
    <w:tmpl w:val="66DC60C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OTZkYTY0YzY2NWYyNzQ0NTEzMmJlMWQ5ZTU0MzcwMTEifQ=="/>
  </w:docVars>
  <w:rsids>
    <w:rsidRoot w:val="00000000"/>
    <w:rsid w:val="01E184D3"/>
    <w:rsid w:val="026305F6"/>
    <w:rsid w:val="16ADB038"/>
    <w:rsid w:val="1C5C6219"/>
    <w:rsid w:val="1D79498D"/>
    <w:rsid w:val="1EA266C0"/>
    <w:rsid w:val="1EBEE8A1"/>
    <w:rsid w:val="24AD42C8"/>
    <w:rsid w:val="2FDDA564"/>
    <w:rsid w:val="32DF1C9A"/>
    <w:rsid w:val="3AEB541F"/>
    <w:rsid w:val="476B6D60"/>
    <w:rsid w:val="4C542A22"/>
    <w:rsid w:val="4DC24407"/>
    <w:rsid w:val="4FE14379"/>
    <w:rsid w:val="4FFFB489"/>
    <w:rsid w:val="5BF82E46"/>
    <w:rsid w:val="5FD36834"/>
    <w:rsid w:val="617F4E6E"/>
    <w:rsid w:val="6BFDB92B"/>
    <w:rsid w:val="6F8389DD"/>
    <w:rsid w:val="77DF75B1"/>
    <w:rsid w:val="77FF2149"/>
    <w:rsid w:val="78FC1A15"/>
    <w:rsid w:val="7DCFC69E"/>
    <w:rsid w:val="7DF5B1B7"/>
    <w:rsid w:val="7F78DBBB"/>
    <w:rsid w:val="9F7F5CB5"/>
    <w:rsid w:val="ADFDDEFD"/>
    <w:rsid w:val="B40D77AC"/>
    <w:rsid w:val="BEE7A6FF"/>
    <w:rsid w:val="BEFE0F26"/>
    <w:rsid w:val="C0741FAD"/>
    <w:rsid w:val="CB66E200"/>
    <w:rsid w:val="DBF71B58"/>
    <w:rsid w:val="EE9E1132"/>
    <w:rsid w:val="EFD56F21"/>
    <w:rsid w:val="F3AD0ED9"/>
    <w:rsid w:val="F3EF6B70"/>
    <w:rsid w:val="F95743F4"/>
    <w:rsid w:val="F9775AB4"/>
    <w:rsid w:val="FAFDC942"/>
    <w:rsid w:val="FECD8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qFormat="1"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22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8">
    <w:name w:val="Default Paragraph Font"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7"/>
    <w:qFormat/>
    <w:uiPriority w:val="0"/>
    <w:rPr>
      <w:spacing w:val="22"/>
      <w:sz w:val="24"/>
      <w:szCs w:val="24"/>
    </w:rPr>
  </w:style>
  <w:style w:type="paragraph" w:customStyle="1" w:styleId="7">
    <w:name w:val="Normal (Web)1"/>
    <w:basedOn w:val="1"/>
    <w:next w:val="8"/>
    <w:qFormat/>
    <w:uiPriority w:val="0"/>
    <w:pPr>
      <w:widowControl/>
      <w:jc w:val="left"/>
    </w:pPr>
    <w:rPr>
      <w:rFonts w:ascii="宋体"/>
      <w:kern w:val="0"/>
      <w:sz w:val="24"/>
      <w:szCs w:val="21"/>
    </w:rPr>
  </w:style>
  <w:style w:type="paragraph" w:customStyle="1" w:styleId="8">
    <w:name w:val="Date1"/>
    <w:basedOn w:val="1"/>
    <w:next w:val="1"/>
    <w:qFormat/>
    <w:uiPriority w:val="99"/>
    <w:pPr>
      <w:ind w:left="2500" w:leftChars="2500"/>
    </w:pPr>
  </w:style>
  <w:style w:type="paragraph" w:styleId="9">
    <w:name w:val="Body Text Indent"/>
    <w:basedOn w:val="1"/>
    <w:qFormat/>
    <w:uiPriority w:val="0"/>
    <w:pPr>
      <w:spacing w:after="120"/>
      <w:ind w:left="420"/>
    </w:pPr>
  </w:style>
  <w:style w:type="paragraph" w:styleId="10">
    <w:name w:val="List Bullet 5"/>
    <w:basedOn w:val="1"/>
    <w:qFormat/>
    <w:uiPriority w:val="0"/>
    <w:pPr>
      <w:numPr>
        <w:ilvl w:val="0"/>
        <w:numId w:val="1"/>
      </w:numPr>
    </w:p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2"/>
    <w:basedOn w:val="1"/>
    <w:next w:val="1"/>
    <w:qFormat/>
    <w:uiPriority w:val="0"/>
    <w:pPr>
      <w:widowControl/>
      <w:spacing w:after="100" w:line="276" w:lineRule="auto"/>
      <w:ind w:left="220"/>
      <w:jc w:val="left"/>
    </w:pPr>
    <w:rPr>
      <w:rFonts w:ascii="Calibri" w:hAnsi="Calibri"/>
      <w:kern w:val="0"/>
      <w:sz w:val="22"/>
      <w:szCs w:val="22"/>
    </w:rPr>
  </w:style>
  <w:style w:type="paragraph" w:styleId="1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5">
    <w:name w:val="Body Text First Indent"/>
    <w:basedOn w:val="6"/>
    <w:next w:val="1"/>
    <w:qFormat/>
    <w:uiPriority w:val="0"/>
    <w:pPr>
      <w:ind w:firstLine="100" w:firstLineChars="100"/>
    </w:pPr>
    <w:rPr>
      <w:rFonts w:ascii="Times New Roman" w:hAnsi="Times New Roman"/>
      <w:szCs w:val="24"/>
    </w:rPr>
  </w:style>
  <w:style w:type="paragraph" w:styleId="16">
    <w:name w:val="Body Text First Indent 2"/>
    <w:basedOn w:val="9"/>
    <w:qFormat/>
    <w:uiPriority w:val="0"/>
    <w:pPr>
      <w:ind w:firstLine="420"/>
    </w:pPr>
  </w:style>
  <w:style w:type="paragraph" w:customStyle="1" w:styleId="19">
    <w:name w:val="11111"/>
    <w:basedOn w:val="1"/>
    <w:next w:val="1"/>
    <w:qFormat/>
    <w:uiPriority w:val="0"/>
    <w:pPr>
      <w:spacing w:line="360" w:lineRule="auto"/>
      <w:ind w:firstLine="200" w:firstLineChars="200"/>
    </w:pPr>
    <w:rPr>
      <w:rFonts w:ascii="宋体" w:hAnsi="宋体" w:cs="宋体"/>
      <w:sz w:val="24"/>
    </w:rPr>
  </w:style>
  <w:style w:type="character" w:customStyle="1" w:styleId="20">
    <w:name w:val="heading 1 Char"/>
    <w:basedOn w:val="18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21">
    <w:name w:val="heading 2 Char"/>
    <w:basedOn w:val="18"/>
    <w:link w:val="3"/>
    <w:qFormat/>
    <w:uiPriority w:val="0"/>
    <w:rPr>
      <w:rFonts w:ascii="Times New Roman" w:hAnsi="Times New Roman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22">
    <w:name w:val="heading 3 Char"/>
    <w:basedOn w:val="18"/>
    <w:link w:val="4"/>
    <w:qFormat/>
    <w:uiPriority w:val="0"/>
    <w:rPr>
      <w:rFonts w:ascii="Times New Roman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paragraph" w:customStyle="1" w:styleId="23">
    <w:name w:val="报告表  段"/>
    <w:basedOn w:val="1"/>
    <w:qFormat/>
    <w:uiPriority w:val="0"/>
    <w:pPr>
      <w:adjustRightInd w:val="0"/>
      <w:spacing w:line="360" w:lineRule="auto"/>
      <w:ind w:firstLine="505"/>
    </w:pPr>
    <w:rPr>
      <w:rFonts w:ascii="Calibri" w:hAnsi="Calibri" w:cs="宋体"/>
    </w:rPr>
  </w:style>
  <w:style w:type="paragraph" w:styleId="24">
    <w:name w:val="List Paragraph"/>
    <w:basedOn w:val="1"/>
    <w:qFormat/>
    <w:uiPriority w:val="0"/>
    <w:pPr>
      <w:ind w:firstLine="200" w:firstLineChars="200"/>
    </w:pPr>
  </w:style>
  <w:style w:type="paragraph" w:customStyle="1" w:styleId="25">
    <w:name w:val="表格(新)"/>
    <w:basedOn w:val="1"/>
    <w:qFormat/>
    <w:uiPriority w:val="0"/>
    <w:pPr>
      <w:adjustRightInd w:val="0"/>
      <w:snapToGrid w:val="0"/>
      <w:spacing w:line="240" w:lineRule="auto"/>
      <w:ind w:firstLine="0"/>
      <w:jc w:val="center"/>
    </w:pPr>
    <w:rPr>
      <w:rFonts w:hAnsi="宋体" w:eastAsia="宋体"/>
      <w:sz w:val="21"/>
      <w:szCs w:val="21"/>
    </w:rPr>
  </w:style>
  <w:style w:type="paragraph" w:customStyle="1" w:styleId="26">
    <w:name w:val="a正文"/>
    <w:basedOn w:val="27"/>
    <w:qFormat/>
    <w:uiPriority w:val="0"/>
    <w:pPr>
      <w:spacing w:line="520" w:lineRule="exact"/>
      <w:ind w:firstLine="200" w:firstLineChars="200"/>
    </w:pPr>
    <w:rPr>
      <w:kern w:val="0"/>
      <w:sz w:val="24"/>
      <w:szCs w:val="21"/>
    </w:rPr>
  </w:style>
  <w:style w:type="paragraph" w:customStyle="1" w:styleId="27">
    <w:name w:val="正文格式"/>
    <w:basedOn w:val="1"/>
    <w:qFormat/>
    <w:uiPriority w:val="0"/>
    <w:pPr>
      <w:ind w:firstLine="482"/>
    </w:pPr>
  </w:style>
  <w:style w:type="paragraph" w:customStyle="1" w:styleId="28">
    <w:name w:val="表表头"/>
    <w:basedOn w:val="1"/>
    <w:qFormat/>
    <w:uiPriority w:val="0"/>
    <w:pPr>
      <w:ind w:firstLine="0" w:firstLineChars="0"/>
      <w:jc w:val="center"/>
    </w:pPr>
    <w:rPr>
      <w:rFonts w:eastAsia="黑体"/>
    </w:rPr>
  </w:style>
  <w:style w:type="paragraph" w:customStyle="1" w:styleId="29">
    <w:name w:val="Char Char Char Char Char Char Char2"/>
    <w:basedOn w:val="1"/>
    <w:qFormat/>
    <w:uiPriority w:val="0"/>
    <w:pPr>
      <w:snapToGrid w:val="0"/>
      <w:spacing w:line="360" w:lineRule="auto"/>
      <w:ind w:firstLine="529" w:firstLineChars="200"/>
    </w:pPr>
    <w:rPr>
      <w:rFonts w:ascii="Times New Roman" w:hAnsi="Times New Roman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b06f71e7-3ed1-4238-b3cc-2111bd86f41a</errorID>
      <errorWord xmlns="http://schemas.wps.cn/vas-ai-hub/contract-review">，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。</item>
      </candidateList>
      <explain xmlns="http://schemas.wps.cn/vas-ai-hub/contract-review"/>
      <paraID xmlns="http://schemas.wps.cn/vas-ai-hub/contract-review">63D22AB6</paraID>
      <start xmlns="http://schemas.wps.cn/vas-ai-hub/contract-review">22</start>
      <end xmlns="http://schemas.wps.cn/vas-ai-hub/contract-review">23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2a93f128-d8cb-4c78-a42b-6fe98ba3facb</errorID>
      <errorWord xmlns="http://schemas.wps.cn/vas-ai-hub/contract-review">作为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供</item>
      </candidateList>
      <explain xmlns="http://schemas.wps.cn/vas-ai-hub/contract-review"/>
      <paraID xmlns="http://schemas.wps.cn/vas-ai-hub/contract-review">63D22AB6</paraID>
      <start xmlns="http://schemas.wps.cn/vas-ai-hub/contract-review">142</start>
      <end xmlns="http://schemas.wps.cn/vas-ai-hub/contract-review">143</end>
      <status xmlns="http://schemas.wps.cn/vas-ai-hub/contract-review">modified</status>
      <modifiedWord xmlns="http://schemas.wps.cn/vas-ai-hub/contract-review">供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a8bc8568-a6e1-492b-bfe7-9fecf639a416</errorID>
      <errorWord xmlns="http://schemas.wps.cn/vas-ai-hub/contract-review">部分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运送部分</item>
      </candidateList>
      <explain xmlns="http://schemas.wps.cn/vas-ai-hub/contract-review"/>
      <paraID xmlns="http://schemas.wps.cn/vas-ai-hub/contract-review">63D22AB6</paraID>
      <start xmlns="http://schemas.wps.cn/vas-ai-hub/contract-review">153</start>
      <end xmlns="http://schemas.wps.cn/vas-ai-hub/contract-review">155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50b21b8f-b2d7-4e8b-9eff-7f6280e0af62</errorID>
      <errorWord xmlns="http://schemas.wps.cn/vas-ai-hub/contract-review">纸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纸箱</item>
      </candidateList>
      <explain xmlns="http://schemas.wps.cn/vas-ai-hub/contract-review"/>
      <paraID xmlns="http://schemas.wps.cn/vas-ai-hub/contract-review">4EB333FC</paraID>
      <start xmlns="http://schemas.wps.cn/vas-ai-hub/contract-review">270</start>
      <end xmlns="http://schemas.wps.cn/vas-ai-hub/contract-review">272</end>
      <status xmlns="http://schemas.wps.cn/vas-ai-hub/contract-review">modified</status>
      <modifiedWord xmlns="http://schemas.wps.cn/vas-ai-hub/contract-review">纸箱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0c6f8c59-32e6-449c-8454-8df10e6b45fc</errorID>
      <errorWord xmlns="http://schemas.wps.cn/vas-ai-hub/contract-review">GB12348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GB 12348</item>
      </candidateList>
      <explain xmlns="http://schemas.wps.cn/vas-ai-hub/contract-review"/>
      <paraID xmlns="http://schemas.wps.cn/vas-ai-hub/contract-review">3254E41D</paraID>
      <start xmlns="http://schemas.wps.cn/vas-ai-hub/contract-review">63</start>
      <end xmlns="http://schemas.wps.cn/vas-ai-hub/contract-review">70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3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3000 0 1 1 1 1"/>
    <sectPr xmlns="http://www.yozosoft.com.cn/officeDocument/2016/customData"/>
  </customProps>
</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20527c-3e44-4e61-a9d1-228b358667df}">
  <ds:schemaRefs/>
</ds:datastoreItem>
</file>

<file path=customXml/itemProps3.xml><?xml version="1.0" encoding="utf-8"?>
<ds:datastoreItem xmlns:ds="http://schemas.openxmlformats.org/officeDocument/2006/customXml" ds:itemID="{039D5603-4914-4C7A-AB44-3528050B56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4</Pages>
  <Words>1710</Words>
  <Characters>1838</Characters>
  <Lines>0</Lines>
  <Paragraphs>42</Paragraphs>
  <TotalTime>24</TotalTime>
  <ScaleCrop>false</ScaleCrop>
  <LinksUpToDate>false</LinksUpToDate>
  <CharactersWithSpaces>1905</CharactersWithSpaces>
  <Application>WPS Office_12.8.2.1119_F1E327BC-269C-435d-A152-05C5408002CA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2024-08-16T03:25:00Z</dcterms:created>
  <dc:creator>01</dc:creator>
  <cp:lastModifiedBy>greatwall</cp:lastModifiedBy>
  <cp:lastPrinted>2026-08-15T09:42:00Z</cp:lastPrinted>
  <dcterms:modified xsi:type="dcterms:W3CDTF">2026-08-19T16:26:44Z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1513EEB4FF5F742AD50C7C6AB73F008B_43</vt:lpwstr>
  </property>
  <property fmtid="{D5CDD505-2E9C-101B-9397-08002B2CF9AE}" pid="4" name="KSOTemplateDocerSaveRecord">
    <vt:lpwstr>eyJoZGlkIjoiZGZjNzkyNGU2YTM5OWY4MGMyNzhiZmM1OGEwZGI3N2YiLCJ1c2VySWQiOiIzMjkwOTY4ODgifQ==</vt:lpwstr>
  </property>
</Properties>
</file>